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316</w:t>
      </w:r>
    </w:p>
    <w:p>
      <w:r>
        <w:t>Bundesgericht (BGE), 2013-05-06, IT</w:t>
      </w:r>
    </w:p>
    <w:p>
      <w:r>
        <w:rPr>
          <w:b/>
        </w:rPr>
        <w:t xml:space="preserve">Quelle: </w:t>
      </w:r>
      <w:r>
        <w:t>https://mcp.opencaselaw.ch/entscheid/bge_139 V 316</w:t>
      </w:r>
    </w:p>
    <w:p>
      <w:r>
        <w:t>FR: ATF 139 V 316</w:t>
      </w:r>
    </w:p>
    <w:p>
      <w:r>
        <w:t>IT: DTF 139 V 316</w:t>
      </w:r>
    </w:p>
    <w:p>
      <w:pPr>
        <w:pStyle w:val="Heading2"/>
      </w:pPr>
      <w:r>
        <w:t>Regeste</w:t>
      </w:r>
    </w:p>
    <w:p>
      <w:r>
        <w:t>Regeste Art. 7 BVV 2; Anschluss an mehrere Vorsorgeeinrichtungen bei Gemeindefusion. Art. 7 Abs. 2 BVV 2 ermöglicht zwar dem Arbeitgeber (hier: der fusionierten Gemeinde) grundsätzlich, seine Arbeitnehmer gruppenweise bei verschiedenen Vorsorgeeinrichtungen zu versichern; dadurch werden diese indessen nicht verpflichtet, einseitig festgelegte Bedingungen zu akzeptieren. Eine solche Lösung ist unvereinbar mit der Vertragsfreiheit, welcher der Anschlussvertrag zwischen Arbeitgeber und Vorsorgeeinrichtung untersteht (E. 4.3).</w:t>
      </w:r>
    </w:p>
    <w:p>
      <w:pPr>
        <w:pStyle w:val="Heading2"/>
      </w:pPr>
      <w:r>
        <w:t>Volltext</w:t>
      </w:r>
    </w:p>
    <w:p>
      <w:r>
        <w:t>Urteilskopf 139 V 316 40. Estratto della sentenza della II Corte di diritto sociale nella causa Municipio del Gambarogno e llcc. contro Cassa pensioni dei dipendenti dello Stato (ricorso in materia di diritto pubblico) 9C_904/2012 del 6 maggio 2013 Regeste Art. 7 BVV 2 ; Anschluss an mehrere Vorsorgeeinrichtungen bei Gemeindefusion. Art. 7 Abs. 2 BVV 2 ermöglicht zwar dem Arbeitgeber (hier: der fusionierten Gemeinde) grundsätzlich, seine Arbeitnehmer gruppenweise bei verschiedenen Vorsorgeeinrichtungen zu versichern; dadurch werden diese indessen nicht verpflichtet, einseitig festgelegte Bedingungen zu akzeptieren. Eine solche Lösung ist unvereinbar mit der Vertragsfreiheit, welcher der Anschlussvertrag zwischen Arbeitgeber und Vorsorgeeinrichtung untersteht (E. 4.3). Sachverhalt ab Seite 316 BGE 139 V 316 S. 316 A. A.a In virtù di specifiche convenzioni di affiliazione passate a suo tempo con la Cassa pensioni dei dipendenti dello Stato del Cantone BGE 139 V 316 S. 317 Ticino (CPDS; ora Istituto di previdenza del Cantone Ticino), i dipendenti dei Comuni di Contone e di Magadino come pure quelli del Consorzio Centro scolastico del Gambarogno e del Consorzio per il piano regolatore dei comuni del Gambarogno sono stati assicurati per la previdenza professionale, tramite i loro datori di lavoro, presso detto istituto di previdenza. A seguito dell'aggregazione dei Comuni di Caviano, Contone, Gerra Gambarogno, Indemini, Magadino, Piazzogna, San Nazzaro, Sant'Abbondio e Vira Gambarogno in un unico Comune denominato Gambarogno, il 17 agosto 2010 la Cassa pensioni ha informato quest'ultimo in merito alle ripercussioni previdenziali della fusione. Premesso che le convenzioni passate con gli ex Comuni e Consorzi andavano considerate decadute e che sulla base delle norme vigenti il nuovo Comune per garantire la copertura previdenziale ai suoi dipendenti poteva scegliere fra diverse soluzioni, l'amministrazione della Cassa pensioni le ha così riassunte: "a) continuazione del rapporto assicurativo da parte del nuovo Comune del Gambarogno (per tutti i dipendenti) con la Cassa pensioni dei dipendenti dello Stato (CPDS); b) affiliazione ad altra Istituzione di previdenza del Comune del Gambarogno; c) affiliazione del Comune del Gambarogno a più Istituti di previdenza". Con riferimento a quest'ultima ipotesi, l'amministrazione della Cassa ha quindi precisato che il Comune, in applicazione dell'art. 7 cpv. 2 dell'ordinanza del 18 aprile 1984 sulla previdenza professionale per la vecchiaia, i superstiti e l'invalidità (OPP 2; RS 831.441.1), poteva decidere di affiliarsi a più istituti, a condizione che definisse preventivamente ogni gruppo di assicurati. In questo caso si sarebbero dovute esaminare le diverse fattispecie che sarebbero poi state disciplinate, per quanto riguarda la CPDS, con uno specifico allegato alla eventuale nuova convenzione. Al fine di poter sottoporre al Comitato "per le decisioni di sua competenza - indipendentemente dalle scelte che farete -", l'amministrazione ha invitato il Municipio del Gambarogno a comunicare le sue decisioni. A.b Il 1° dicembre 2010 la T. SA, incaricata dal nuovo Comune di trovare una soluzione previdenziale che andasse incontro alle esigenze dei dipendenti (già affiliati alla CPDS) e che fosse al tempo stesso finanziariamente sostenibile per l'ente pubblico, ha comunicato che il Municipio aveva deciso di permettere a un determinato gruppo di dipendenti (composto di otto persone) affiliatisi prima del 1995 - ad eccezione di uno solo che aveva chiesto di uscire e di BGE 139 V 316 S. 318 affiliarsi all'istituto (privato) di previdenza scelto dal nuovo Comune - di rimanere assicurati, previo accordo della stessa, alla CPDS con una nuova convenzione e di dare invece la possibilità a nove dipendenti, a suo tempo affiliati presso la CPDS, di concludere un nuovo rapporto previdenziale con il nuovo istituto previdenziale del Comune. L'amministrazione della Cassa, osservando tra l'altro che la proposta dei gruppi non era congruente con la sua stessa definizione poiché nel gruppo di otto persone che sarebbero rimaste presso la CPDS ve ne erano due affiliate dopo il 1995, mentre un altro entrato prima di tale anno non ne era compreso, ha risposto il 18 febbraio 2011 di non potere dare seguito alla richiesta del Comune - che inoltre in quanto ente esterno non poteva rivendicare un diritto - perché contraria agli interessi della CPDS, aggiungendo che qualora il nuovo Comune avesse optato per l'adesione a un altro istituto di previdenza, tutti gli affiliati degli ex Comuni vi sarebbero dovuti essere trasferiti. Per tale evenienza la CPDS garantiva a tutti i dipendenti uscenti la prestazione di libero passaggio integrale, con conseguente addebito al Comune - in applicazione del Regolamento interno concernente la liquidazione parziale - della differenza, pari a circa fr. 860'000.-, fra il grado di copertura effettivo della Cassa pensioni al 31 dicembre 2010 e quello al 100 %. A.c Mediante nuova presa di posizione del 28 febbraio 2011 il Municipio si diceva sorpreso del rifiuto opposto dalla Cassa per una soluzione che, oltre a essere stata preventivamente discussa con il suo vicedirettore, appariva equa e teneva in debita considerazione le aspettative e i diritti dei dipendenti. Quindi contestava, data l'esiguità del numero dei partenti, l'adempimento degli estremi per una liquidazione parziale oltre che l'onere finanziario a suo carico per la differenza rispetto al grado di copertura totale. Nel domandare di pronunciarsi nuovamente sulla questione, il Comune si diceva disposto a rinunciare al trasferimento di P., unica eccezione di affiliazione avvenuta prima del 1995, e di rimettersi al giudizio della Cassa in relazione ai casi dei signori D. e S. - la cui posizione si è tuttavia poi risolta poiché la Cassa ne ha incondizionatamente assunto il pensionamento - che avevano espresso il desiderio di rimanere affiliati alla CPDS nonostante la loro affiliazione fosse intervenuta dopo il 1995. Da parte sua, il Comitato della Cassa ha ribadito il 21 aprile 2011 di non potere mantenere l'assicurazione presso la CPDS per solo una parte dei dipendenti degli ex Comuni poiché la proposta non tutelava sufficientemente dal profilo finanziario la Cassa. Il Comitato si BGE 139 V 316 S. 319 dichiarava tuttavia disposto a stipulare una nuova convenzione con il Comune a condizione che tutti i dipendenti degli ex Comuni rimanessero affiliati alla CPDS. In caso contrario, essi sarebbero dovuti uscire dalla CPDS. Vista la mancata adesione del Municipio a detta proposta, il Comitato ha segnalato con scritto del 30 novembre 2011 di avviare la procedura di liquidazione parziale in relazione a tali (tutti) assicurati per disdetta delle convenzioni di affiliazione con effetto al 31 dicembre 2010. Contestualmente ha indicato, in un'allegata tabella, l'importo delle prestazioni di libero passaggio dei 16 assicurati interessati e l'onere a carico del Comune, quantificato in fr. 873'778.90. Con scritto di stessa data ha inoltre informato anche gli interessati dell'avvio di questa procedura. B. Mediante petizione del 7 dicembre 2011 il Comune del Gambarogno, rappresentato dal suo Municipio, e i dipendenti degli ex enti comunali affiliati alla CPDS ( A., B., C., D., E., F., G., H., I., L., M., N., O., P., Q. e R.) hanno chiesto, in via preliminare, di sospendere la procedura di liquidazione parziale e, nel merito, di accertare la nascita/modifica di un contratto di adesione, con effetto dal 1° gennaio2011, tra la Cassa e il Comune del Gambarogno riguardante i dipendenti - affiliati prima del 1995 - A., B., C., D., E., F. ed G. Inoltre gli attori hanno domandato di condannare la Cassa al trasferimento della prestazione d'uscita integrale (valuta al 31 dicembre 2010) dei dipendenti H., I., L., M., N., O., P., Q. e R. al nuovo istituto di previdenza del Comune, Cassa pensioni Basilese Vita SA, contestando gli estremi di una liquidazione parziale e l'obbligo di fare assumere al Comune il disavanzo tecnico. Per pronuncia del 26 settembre 2012 il Tribunale delle assicurazioni del Cantone Ticino ha respinto la petizione nella misura in cui l'hadichiarata ricevibile. Rilevato come la richiesta di misure cautelari ( domanda "di effetto sospensivo") fossedivenutapriva di oggetto dopo che l'autorità di vigilanza sulle fondazioni e sugli istituti di previdenza aveva sospeso la procedura di verifica della liquidazione parziale sino a conclusione della presente vertenza - che deve esaminare il motivo (disdetta della convenzione) per il quale è stata avviata la stessa procedura di liquidazione -, la Corte cantonale ha negato l'esistenza di una proposta definitiva e vincolante da parte dellaCassa riguardo all'ipotesi - scelta dal Comune - di un frazionamento degli assicurati affiliati alla CPDS. In particolare, i giudici cantonali, che hanno rilevato non sussistere alcun obbligo da parte dell'ente previdenziale di accettare la suddivisione dei gruppi - a maggior BGE 139 V 316 S. 320 ragione se riferita ad assicurati provenienti, come in concreto, da enti esterni allo Stato per i quali la legge cantonale in materia concede alla Cassa una semplice facoltà di ammissione -, hanno escluso un consenso fra le parti sui criteri di tale definizione che oltretutto nemmeno prendeva in considerazione diverse tipologie di professione. Quanto alla contestazionedell'apertura della procedura di liquidazione parziale conseguente all'uscita degli assicurati interessati, i giudici di prime cure l'hanno ritenuta irricevibile (oltre che irrilevante), posto che spetta all'autorità di vigilanza, una volta definita la questione dell'affiliazione dei dipendenti degli ex Comuni, determinarsi in merito con decisione impugnabile al Tribunale amministrativo federale. C. Gli attori hanno presentato ricorso in materia di diritto pubblico al Tribunale federale, al quale chiedono di annullare il giudizio cantonale e di accogliere la petizione. Oltre a ribadire la richiesta di accertamento della nascita/modifica di un contratto di adesione, con effetto dal 1° gennaio 2011, tra la Cassa e il Comune del Gambarogno riguardante i dipendenti - affiliati prima del 1995 - A., B., C.,D., E., F. ed G., i ricorrenti domandano di rinviare gli atti al Tribunale cantonale delle assicurazioni affinché entri nel merito della petizione "quo alla questione pregiudiziale concernente l'inesistenza diuna liquidazione parziale" legata al passaggio del secondo gruppo di assicurati al nuovo istituto di previdenzascelto dal Comune del Gambarogno. Dei motivi si dirà, per quanto occorra, nei considerandi. La Cassa (dal 1° gennaio 2013 diventataIstituto di previdenza del Cantone Ticino) propone di respingere il gravame nei limiti della sua ammissibilità, mentre l'Ufficio federale delle assicurazioni sociali (UFAS) ha rinunciato a determinarsi. Con osservazioni del 14 marzo 2013 i ricorrenti hanno preso posizione sulla risposta della Cassa. Il Tribunale federale ha respinto il ricorso nella misura della sua ammissibilità. Erwägungen Dai considerandi: 1. La questione, esaminabile d'ufficio (cfr. DTF 118 Ia 129 consid. 1 pag. 130), di sapere se una parte è legittimata ad agire in giudizio in qualità di attrice (legittimazione attiva) e quale altra parte debba essere convenuta in giudizio (legittimazione passiva) si determina - anche nelle procedure su azione di diritto pubblico - secondo il diritto materiale. Di principio la legittimazione attiva spetta al detentore del BGE 139 V 316 S. 321 diritto in discussione, mentre quella passiva alla persona obbligata materialmente. In materia di convenzioni di affiliazione tra un istituto di previdenza e un datore di lavoro quest'ultimo assume la legittimazione attiva nella procedura d'azione ai sensi dell' art. 73 LPP nella misura in cui la controversia verte, come in concreto, su una questione che è oggetto della convenzione di affiliazione passata fra i due (cfr. SVR 2010 BVG n. 27 pag. 107, 9C_40/2009 consid. 3.2; SVR 2005 BVG n. 27 pag. 97, B 43/04 consid. 1; DTF 135 V 113 consid. 1). La questione di sapere se i singoli assicurati e dunque, concretamente, i dipendenti degli ex enti affiliati alla CPDS siano ugualmente legittimati, unitamente al Comune interessato, a ricorrere contro il giudizio impugnato può essere lasciata aperta poiché in ogni caso il ricorso si rivela infondato. 2. La Corte cantonale ha accertato in maniera vincolante per il Tribunale federale che a seguito dell'aggregazione il nuovo Comune del Gambarogno è subentrato nei diritti e negli obblighi, compresi quelli patrimoniali, dei preesistenti Comuni ( art. 3 del decreto legislativo del 23 giugno 2008 concernente l'aggregazione dei Comuni di Caviano, Contone, Gerra Gambarogno, Indemini, Magadino, Piazzogna, San Nazzaro, Sant'Abbondio e Vira Gambarogno). Ora, se ciò abbia significato (anche) la continuazione dei contratti di affiliazione previdenziale preesistenti oppure la loro decadenza - a seguito della cessata esistenza di una delle parti contrattuali (cfr. ad esempio sentenza 2A.425/2000 del 20 luglio 2001 consid. 2c, concernente il destino di una convenzione di affiliazione nell'ipotesi di fusione fra datori di lavoro; v. pure ISABELLE VETTER-SCHREIBER, Kommentar zum BVG, 2009, n. 1 ad art. 53b LPP ) - e la conseguente necessità di stipulare una nuova convenzione non è di rilievo ai fini del presente giudizio, come hanno fatto notare i giudici di prime cure. Infatti, sia che i diritti e gli obblighi derivanti dalle convenzioni di affiliazione concluse dagli ex enti siano passati al nuovo Comune sia che essi siano decaduti in seguito alla fusione, in nessun caso i ricorrenti potrebbero dedurre da questo solo fatto il diritto a una affiliazione separata (parte alla CPDS, parte alla Cassa pensioni Basilese Vita SA) dei dipendenti precedentemente assicurati presso la CPDS, come invece pretendono ancora in sede federale. 3. 3.1 Occorre per contro verificare se un consenso (normativo) su questo punto possa eventualmente essere stato raggiunto dalle parti in causa in occasione delle discussioni ricordate nei fatti. L'autorità BGE 139 V 316 S. 322 giudiziaria cantonale ha pertinentemente osservato che le convenzioni di affiliazione costituiscono, secondo la giurisprudenza del Tribunale federale, dei contratti sui generis in senso stretto ( DTF 129 III 476 consid. 1.4 pag. 477). Qualora non esistano, come in concreto, accertamenti di fatto sui reali intendimenti delle parti in causa (in casu: Municipio del Gambarogno, da un lato, e Cassa opponente, dall'altro) al momento di contrarre o se il giudice constata che una parte non ha compreso la volontà dell'altra, la loro (presunta) volontà va determinata interpretando le dichiarazioni secondo il principio dell'affidamento, ovvero secondo il senso che ogni contraente poteva e doveva ragionevolmente attribuire alle dichiarazioni di volontà dell'altro nella situazione concreta tenuto conto del contesto e delle circostanze che hanno preceduto e accompagnato tali dichiarazioni (cfr. DTF 132 III 24 consid. 4 pag. 28; DTF 131 III 280 consid. 3.1 pag. 286 seg.; DTF 130 III 417 consid. 3.2 pag. 424 seg. con rinvii). Il principio dell'affidamento determina quindi pure l'esistenza di una dichiarazione di volontà. Un'affiliazione può avvenire anche in maniera tacita, concludente, vale a dire per mezzo di un comportamento che non si rivela semplicemente passivo, ma che manifesta chiaramente e senza dubbio una volontà di affiliazione ( DTF 129 III 476 consid. 1.4 pag. 477; DTF 123 III 53 consid. 5a pag. 59). L'interpretazione di un contratto alla luce del principio dell'affidamento è una questione che concerne l'applicazione del diritto e può pertanto essere esaminata liberamente dal Tribunale federale. Occorre però fondarsi sul contenuto della manifestazione di volontà e sulle circostanze nelle quali è avvenuta, che attengono al fatto e i cui accertamenti da parte della Corte cantonale vincolano di principio il Tribunale federale ( DTF 132 III 24 consid. 4 pag. 28 con riferimenti; SVR 2012 BVG n. 8 pag. 34, 9C_554/2011 consid. 4.1). Con riferimento all'interpretazione di dichiarazioni scritte è inoltre opportuno rammentare che ci si riferisce in primo luogo al tenore delle stesse. La presenza di un testo chiaro non esclude tuttavia la possibilità di ricorrere ad altri criteri d'interpretazione. Ciononostante, non ci si scosterà dal testo chiaro adottato dagli interessati qualora non vi sia nessun serio motivo di ritenere ch'esso non corrisponde alla loro volontà (cfr. DTF 133 III 61 consid. 2.2.1 pag. 67; DTF 130 III 417 consid. 3.2 pag. 425 con riferimenti). 3.2 Come già in sede cantonale, i ricorrenti ravvisano nella circostanza che la Cassa opponente abbia esposto con lo scritto del 17 agosto 2010 le tre possibilità riguardanti il futuro previdenziale dei BGE 139 V 316 S. 323 dipendenti interessati una proposta vincolante che il Municipio, aderendo alla soluzione c) relativa all'affiliazione del Comune del Gambarogno a più istituti di previdenza, avrebbe poi validamente accettato. Senza il minimo arbitrio, la Corte cantonale ha tuttavia accertato che nella comunicazione in parola la Cassa aveva espressamente riservato la facoltà del Comitato di prendere una decisione in merito alla nuova convenzione - quelle precedenti essendo state da lei ritenute decadute - indipendentemente dalle scelte che avrebbe fatto il datore di lavoro. Quanto basta, dato il chiaro tenore della formulazione, per ragionevolmente escludere che la Cassa abbia dato, in maniera vincolante, carta bianca al Municipio per decidere autonomamente anche le modalità di affiliazione presso più istituti di previdenza. Non scalfisce di certo questa convinzione il passaggio in detto scritto, richiamato dai ricorrenti a sostegno della loro tesi, in cui l'amministrazione della Cassa ha segnalato che "Sulla base delle norme vigenti il vostro Comune per garantire la copertura previdenziale ai suoi dipendenti può scegliere diverse soluzioni". È evidente che la scelta cui è fatto accenno si riferiva alle possibilità previste per legge (affiliazione di tutti i dipendenti del nuovo Comune alla CPDS o a un nuovo istituto di previdenza, rispettivamente loro affiliazione a più istituti di previdenza) ma non certamente anche alle singole modalità di affiliazione, che non potevano essere stabilite unilateralmente senza l'approvazione della Cassa. La quale del resto, per quanto accertato in maniera vincolante dal Tribunale cantonale, in virtù dell'art. 4 cpv. 2 dell'allora vigente legge cantonale sulla Cassa pensioni dei dipendenti dello Stato (Lcpd) aveva la mera facoltà, ma non l'obbligo di ammettere assicurati provenienti da enti esterni allo Stato. Ed è proprio per questi motivi che la Cassa ha formulato più in là nello scritto la riserva a favore della decisione del Comitato. Ne segue che la comunicazione del 17 agosto 2010 poteva, in buona fede, essere unicamente intesa dal Municipio quale mera informazione sulle possibilità che gli si offrivano per legge in seguito alla nuova situazione creatasi con l'aggregazione. 3.3 Il rifiuto opposto dalla Cassa il 18 febbraio 2011, ma anche in seguito, alla definizione dei gruppi formulata dal Comune il 1° dicembre 2010 non configura pertanto un cambiamento di rotta abusivo e in quanto tale non meritevole di tutela giuridica. A titolo meramente abbondanziale si osserva del resto che sin dall'inizio il Municipio del Gambarogno non doveva essere poi così convinto dell'esistenza di una proposta vincolante da parte della Cassa se nella stessa BGE 139 V 316 S. 324 presa di posizione del 1° dicembre 2010 il suo rappresentante segnalava che "il Municipio ha deciso di permettere ad un determinato gruppo di rimanere affiliato, previo accordo della stessa (sottolineatura del redattore), alla Cassa Pensioni dello Stato con una nuova convenzione". Vano risulta inoltre pure il tentativo di relativizzare la ripartizione delle competenze all'interno della CPDS tra l'Amministrazione e il Comitato. Evocata per la prima volta in sede federale, questa censura si rivela anche chiaramente infondata. Se, per loro stessa osservazione, in virtù dell'art. 44 della Lcpd l'amministrazione della Cassa doveva avvenire secondo le indicazioni e le deleghe del Comitato e se nello scritto del 17 agosto 2010 era stata espressamente riservata la decisione di quest'ultimo organo, mal si comprende come i ricorrenti potessero dedurre dalle informazioni illustrate dall'Amministrazione precise aspettative nel senso da loro rivendicato. A essere palesemente contrario agli atti non è dunque certamente l'accertamento dei primi giudici che hanno negato l'approvazione, da parte della Cassa, dei gruppi definiti dal Comune, bensì tutt'al più la contraria tesi dei ricorrenti che in parte addirittura travisano la realtà dei fatti. Non è così vero che la Cassa avrebbe approvato - quanto meno secondo il principio dell'affidamento - il criterio di definizione dei gruppi indicato dal Comune (distinzione tra affiliati prima del 1995, che sarebbero rimasti alla CPDS, e affiliati dopo il 1995, che sarebbero stati trasferiti al nuovo istituto di previdenza del Comune) poiché si sarebbe limitata il 18 febbraio 2011 a evidenziare l'incongruenza della formazione concreta dei gruppi con il criterio scelto e avrebbe rilevato che nel gruppo dei dipendenti che sarebbero rimasti assicurati presso la CPDS ve ne erano due affiliati dopo il 1995, mentre un altro entrato prima del 1995 non ne faceva parte. Anche qui, è sufficiente il rinvio al resto della presa di posizione del 18 febbraio 2011, e confermata anche in seguito, della Cassa per rendersi conto del contrario, il Comitato avendo "comunque ritenuto di non poter dar seguito alla richiesta formulata, non ravvisandone un diritto da parte dell'ente esterno aderente e ritenendo la proposta contraria agli interessi della Cassa". Non occorre aggiungere altro. In tali condizioni, la valutazione dei giudici cantonali per cui, secondo il principio dell'affidamento, le parti non avrebbero raggiunto un consenso sulla separata affiliazione, secondo la definizione dei gruppi auspicata dal nuovo Comune del Gambarogno, dei dipendenti degli ex enti assicurati presso la CPDS non è contraria al diritto né risulta da un apprezzamento manifestamente inesatto delle prove. BGE 139 V 316 S. 325 4. 4.1 Gli insorgenti lamentano inoltre, per quanto di rilievo, una errata applicazione dell' art. 7 cpv. 2 OPP 2 e dell' art. 2 cpv. 2 del regolamento del 29 maggio 1996 della Cassa pensioni dei dipendenti dello Stato (Rcpd; RL 2.5.5.1.1). Rimproverano alla Corte cantonale di non avere riconosciuto che dette norme conferirebbero per legge al datore di lavoro il potere di definire egli stesso, e in maniera vincolante per la Cassa, le categorie di assicurati assoggettabili a diverse istituzioni di previdenza. Ma anche su questo punto le censure ricorsuali sono destituite di fondamento. 4.2 L' art. 7 OPP 2 regola, conformemente al suo titolo, gli effetti dell'affiliazione a uno o più istituti di previdenza. Il cpv. 1 descrive gli effetti dell'affiliazione di un datore di lavoro a un istituto di previdenza nel caso normale in cui questo assicura l'insieme del proprio personale presso il medesimo istituto. La norma dispone in questo caso che l'affiliazione del datore di lavoro a un istituto di previdenza registrato implica l'assicurazione di tutti i salariati sottoposti alla legge presso questo istituto. Il suo cpv. 2 stabilisce tuttavia che se il datore di lavoro vuole affiliarsi a diversi istituti di previdenza registrati, deve definire ogni gruppo d'assicurati in modo tale che tutti i salariati sottoposti alla legge siano assicurati. In caso di lacune nella definizione dei gruppi d'assicurati, gli istituti di previdenza sono solidalmente responsabili delle prestazioni legali. Essi possono esercitare il regresso contro il datore di lavoro. Similmente, come accertato dalla pronuncia impugnata, l' art. 2 cpv. 2 del regolamento della CPDS sancisce che l'affiliazione del datore di lavoro alla Cassa pensioni implica di regola l'assicurazione di tutti i salariati sottoposti obbligatoriamente alla Lcpd, a meno che il datore di lavoro abbia definito preventivamente le categorie degli assicurati assoggettati ad altre istituzioni di previdenza. Il disposto precisa inoltre che le disposizioni dell' art. 7 OPP 2 sono vincolanti. Come ha avuto modo di precisare l'UFAS nel suo commento al progetto di OPP 2, cui si richiamano anche i ricorrenti, il senso dell' art. 7 cpv. 2 OPP 2 è che i lavoratori che fanno parte di un'azienda con più istituti di previdenza debbano ugualmente, con l'inizio del lavoro, godere della stessa protezione sociale dei loro colleghi attivi per una ditta affiliata a un'unica cassa pensione. Per evitare lacune assicurative il legislatore ha istituito una responsabilità solidale del datore di lavoro e degli istituti di previdenza (Commento UFAS del 2 agosto 1983, pag. 62, versione tedesca www.bsv.admin.ch/themen/vorsorge/00039/02611/index. html?/lang=deu ). BGE 139 V 316 S. 326 4.3 Dalla questione appena descritta relativa agli effetti dell'affiliazione a uno o più istituti di previdenza deve invece essere distinta quella, qui in esame, del diritto del datore di lavoro di imporre concretamente a uno o più istituti di previdenza l'affiliazione di parte del proprio personale secondo le modalità ed esigenze da lui auspicate (cfr. ricorso, pag. 21: "In casu, è fatto notorio che i dipendenti affiliati prima del 1995 godono di una copertura più vantaggiosa rispetto a quelli affiliatisi solo successivamente (...) motivo per cui per il primo gruppo di assicurati è più vantaggioso restare, per gli altri è più vantaggioso partire"). Se anche l' art. 7 cpv. 2 OPP 2 gli conferisce effettivamente la possibilità (di principio) di affiliare gruppi di assicurati a diversi istituti di previdenza, ciò non comporta per questi ultimi - già solo per una considerazione legata alla libertà contrattuale che regge il contratto di affiliazione tra datore di lavoro e istituto di previdenza - l'obbligo di accettarne passivamente le modalità. Sostenere il contrario significherebbe imporre unilateralmente un obbligo di contrarre, rispettivamente (nel caso in cui si ammettesse nella fattispecie la continuazione delle convenzioni preesistenti) di modifica del contratto di affiliazione che non trova alcun fondamento né nell'ordinanza né nel regolamento della cassa opponente (cfr. per analogia SVR 2006 BVG n. 22 pag. 86, B 72/04 consid. 5.2.2). Se così fosse, rileva a ragione la CPDS, gli istituti di previdenza si vedrebbero costretti ad accollarsi rischi e oneri non oggettivamente ripartiti e suscettibili di mettere a repentaglio i loro piani assicurativi oltre che gli interessi collettivi della comunità stessa degli assicurati. Va dunque anche su questo punto pienamente condivisa la valutazione della Corte cantonale che ha ritenuto non potere istituire l' art. 7 cpv. 2 OPP 2 (ma neppure l' art. 2 cpv. 2 del regolamento della Cassa) un diritto per il Comune del Gambarogno di definire in maniera vincolante per la Cassa i gruppi di assicurati. Questa conclusione rende superflua la disamina delle ulteriori censure ricorsuali sul tema.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